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48"/>
        <w:gridCol w:w="1872"/>
        <w:gridCol w:w="2925"/>
      </w:tblGrid>
      <w:tr w:rsidR="00B54947" w14:paraId="1428F58D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FC51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B54947" w14:paraId="00E2DD43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ECF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199" w14:textId="1C033279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RNLP CONSULTING AND TECHNOLOGY SERVICES PRIVATE LIMITED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F7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471" w14:textId="0D2973CB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U74999MP2020PTC052292</w:t>
            </w:r>
          </w:p>
        </w:tc>
      </w:tr>
      <w:tr w:rsidR="00B54947" w14:paraId="44BC3A19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0A2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0A8" w14:textId="1CB29FF6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DIPP65618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F26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C5B" w14:textId="57D68E27" w:rsidR="00B54947" w:rsidRDefault="0062675B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12.08.2020</w:t>
            </w:r>
            <w:bookmarkStart w:id="0" w:name="_GoBack"/>
            <w:bookmarkEnd w:id="0"/>
          </w:p>
        </w:tc>
      </w:tr>
      <w:tr w:rsidR="00B54947" w14:paraId="1CA50B57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9F29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5B7" w14:textId="56CDE511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Bhopal </w:t>
            </w:r>
          </w:p>
        </w:tc>
      </w:tr>
      <w:tr w:rsidR="00B54947" w14:paraId="23A37223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C261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B870" w14:textId="30FA67F1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Personal Finance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92E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80D" w14:textId="4A9364F1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Finance Technology</w:t>
            </w:r>
          </w:p>
        </w:tc>
      </w:tr>
      <w:tr w:rsidR="00B54947" w14:paraId="1DBF2A49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105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185" w14:textId="03D09F2A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Mahendra Panchal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9F4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8EC" w14:textId="33972BDA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9821556679</w:t>
            </w:r>
          </w:p>
        </w:tc>
      </w:tr>
      <w:tr w:rsidR="00B54947" w14:paraId="6E1A5448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26F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3D7" w14:textId="3F50D043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mahendra@bimaxpress.com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0EF0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812" w14:textId="77777777" w:rsidR="00A7508F" w:rsidRPr="00A7508F" w:rsidRDefault="00A7508F" w:rsidP="00A7508F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https://emixchange.com/</w:t>
            </w:r>
          </w:p>
          <w:p w14:paraId="0B62F33E" w14:textId="31718670" w:rsidR="00B54947" w:rsidRDefault="00A7508F" w:rsidP="00A7508F">
            <w:p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https://bimaxpress.com/</w:t>
            </w:r>
          </w:p>
        </w:tc>
      </w:tr>
      <w:tr w:rsidR="00B54947" w14:paraId="37E1E3A4" w14:textId="77777777" w:rsidTr="00A7508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484B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BB9" w14:textId="6B3F3FBE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DB6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DBF" w14:textId="747D39AE" w:rsidR="00B54947" w:rsidRDefault="00A7508F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B54947" w14:paraId="063AA10A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6D9B3" w14:textId="77777777" w:rsidR="00B54947" w:rsidRDefault="00B54947" w:rsidP="00E2288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B54947" w14:paraId="6896C7F9" w14:textId="77777777" w:rsidTr="00B549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2F6" w14:textId="777E5AD2" w:rsidR="00A7508F" w:rsidRPr="00A7508F" w:rsidRDefault="00A7508F" w:rsidP="00A75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>61% of all the HealthCare Expenses are unplanned and not covered in any form of Health Insurance and are being done in Cash amounting to $45 billion.</w:t>
            </w:r>
          </w:p>
          <w:p w14:paraId="78DE8CE1" w14:textId="77777777" w:rsidR="00A7508F" w:rsidRDefault="00A7508F" w:rsidP="00A75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 xml:space="preserve">EMIXChange wants to change this landscape through Digital Health Card and enable better availability of HealthCare Finance when required. </w:t>
            </w:r>
          </w:p>
          <w:p w14:paraId="4512045A" w14:textId="7C39417B" w:rsidR="00A7508F" w:rsidRPr="00A7508F" w:rsidRDefault="00A7508F" w:rsidP="00A75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A7508F">
              <w:rPr>
                <w:sz w:val="24"/>
                <w:szCs w:val="22"/>
              </w:rPr>
              <w:t xml:space="preserve">Through </w:t>
            </w:r>
            <w:r>
              <w:rPr>
                <w:sz w:val="24"/>
                <w:szCs w:val="22"/>
              </w:rPr>
              <w:t xml:space="preserve">their </w:t>
            </w:r>
            <w:r w:rsidRPr="00A7508F">
              <w:rPr>
                <w:sz w:val="24"/>
                <w:szCs w:val="22"/>
              </w:rPr>
              <w:t xml:space="preserve">solution a person will be able to pay the same expense in 3 months to 24 months. </w:t>
            </w:r>
            <w:r>
              <w:rPr>
                <w:sz w:val="24"/>
                <w:szCs w:val="22"/>
              </w:rPr>
              <w:t xml:space="preserve">They </w:t>
            </w:r>
            <w:r w:rsidRPr="00A7508F">
              <w:rPr>
                <w:sz w:val="24"/>
                <w:szCs w:val="22"/>
              </w:rPr>
              <w:t>cover all expenses ranging from INR 2,000/- to INR 5,00,000/-.</w:t>
            </w:r>
          </w:p>
          <w:p w14:paraId="736D9883" w14:textId="77777777" w:rsidR="00A7508F" w:rsidRDefault="00A7508F" w:rsidP="00A75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They</w:t>
            </w:r>
            <w:r w:rsidRPr="00A7508F">
              <w:rPr>
                <w:sz w:val="24"/>
                <w:szCs w:val="22"/>
              </w:rPr>
              <w:t xml:space="preserve"> are providing this service across 200+ hospitals and clinics across Bhopal, Indore, Chennai, Bangalore and Hyderabad. </w:t>
            </w:r>
          </w:p>
          <w:p w14:paraId="03C2F0A6" w14:textId="3315AF8B" w:rsidR="00B54947" w:rsidRPr="00A7508F" w:rsidRDefault="00A7508F" w:rsidP="00A750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They </w:t>
            </w:r>
            <w:r w:rsidRPr="00A7508F">
              <w:rPr>
                <w:sz w:val="24"/>
                <w:szCs w:val="22"/>
              </w:rPr>
              <w:t>have received a funding of INR 85 Lacs till date from Startup India Seed Fund Scheme, STPI Finblue, Angel Investment and Bootstrap funding.</w:t>
            </w:r>
          </w:p>
        </w:tc>
      </w:tr>
    </w:tbl>
    <w:p w14:paraId="4F2C62A8" w14:textId="77777777" w:rsidR="00B005D6" w:rsidRDefault="00B005D6" w:rsidP="00E22887">
      <w:pPr>
        <w:spacing w:after="0" w:line="240" w:lineRule="auto"/>
      </w:pPr>
    </w:p>
    <w:sectPr w:rsidR="00B00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6CEB0" w14:textId="77777777" w:rsidR="0056714B" w:rsidRDefault="0056714B" w:rsidP="004E7EF8">
      <w:pPr>
        <w:spacing w:after="0" w:line="240" w:lineRule="auto"/>
      </w:pPr>
      <w:r>
        <w:separator/>
      </w:r>
    </w:p>
  </w:endnote>
  <w:endnote w:type="continuationSeparator" w:id="0">
    <w:p w14:paraId="16157148" w14:textId="77777777" w:rsidR="0056714B" w:rsidRDefault="0056714B" w:rsidP="004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2391" w14:textId="77777777" w:rsidR="0056714B" w:rsidRDefault="0056714B" w:rsidP="004E7EF8">
      <w:pPr>
        <w:spacing w:after="0" w:line="240" w:lineRule="auto"/>
      </w:pPr>
      <w:r>
        <w:separator/>
      </w:r>
    </w:p>
  </w:footnote>
  <w:footnote w:type="continuationSeparator" w:id="0">
    <w:p w14:paraId="3DE0DCC4" w14:textId="77777777" w:rsidR="0056714B" w:rsidRDefault="0056714B" w:rsidP="004E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47"/>
    <w:rsid w:val="004E7EF8"/>
    <w:rsid w:val="0050280C"/>
    <w:rsid w:val="0056714B"/>
    <w:rsid w:val="0062675B"/>
    <w:rsid w:val="00A7508F"/>
    <w:rsid w:val="00B005D6"/>
    <w:rsid w:val="00B54947"/>
    <w:rsid w:val="00D5171A"/>
    <w:rsid w:val="00E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8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4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47"/>
    <w:pPr>
      <w:ind w:left="720"/>
      <w:contextualSpacing/>
    </w:pPr>
  </w:style>
  <w:style w:type="table" w:styleId="TableGrid">
    <w:name w:val="Table Grid"/>
    <w:basedOn w:val="TableNormal"/>
    <w:uiPriority w:val="59"/>
    <w:rsid w:val="00B5494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47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47"/>
    <w:pPr>
      <w:ind w:left="720"/>
      <w:contextualSpacing/>
    </w:pPr>
  </w:style>
  <w:style w:type="table" w:styleId="TableGrid">
    <w:name w:val="Table Grid"/>
    <w:basedOn w:val="TableNormal"/>
    <w:uiPriority w:val="59"/>
    <w:rsid w:val="00B54947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4</cp:revision>
  <dcterms:created xsi:type="dcterms:W3CDTF">2022-10-28T11:48:00Z</dcterms:created>
  <dcterms:modified xsi:type="dcterms:W3CDTF">2022-11-03T11:40:00Z</dcterms:modified>
</cp:coreProperties>
</file>